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Пример введения реферата по русскому языку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Развитие в России в конце ХХ - начале ХХ1 вв. бизнеса и коммерции, реформирование государственных структур в значительной мере изменили не только форму, но и содержание делового общения, в том числе и письменного: появились новые виды деловой корреспонденции. Расширение деловых контактов с зарубежными партнерами привело к использованию международных стандартов в составлении и оформлении деловых писем. Все это обусловливает необходимость изучения как отечественного, так и мирового опыта письменной деловой коммуникации, совершенствования формы и стиля делового общения, приведения их в соответствие с мировыми стандартами и в то же время сохранения национальной самобытности русской письменно-деловой речи.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 работы – изучения культуры официальной переписки.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Задачи: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Изучить этапы составления и структур деловой переписки.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Проанализировать специфические особенности русской официально-деловой письменной речи.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80" w:before="18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